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28" w:rsidRDefault="00E75028" w:rsidP="00EC6B0B">
      <w:pPr>
        <w:rPr>
          <w:b/>
          <w:sz w:val="36"/>
          <w:szCs w:val="36"/>
        </w:rPr>
      </w:pPr>
    </w:p>
    <w:p w:rsidR="00957CBC" w:rsidRDefault="00957CBC" w:rsidP="00EC6B0B">
      <w:pPr>
        <w:rPr>
          <w:b/>
          <w:sz w:val="36"/>
          <w:szCs w:val="36"/>
        </w:rPr>
      </w:pPr>
    </w:p>
    <w:p w:rsidR="00EC6B0B" w:rsidRPr="00A32484" w:rsidRDefault="00EC6B0B" w:rsidP="00EC6B0B">
      <w:pPr>
        <w:rPr>
          <w:b/>
          <w:sz w:val="36"/>
          <w:szCs w:val="36"/>
        </w:rPr>
      </w:pPr>
      <w:r w:rsidRPr="00A32484">
        <w:rPr>
          <w:b/>
          <w:sz w:val="36"/>
          <w:szCs w:val="36"/>
        </w:rPr>
        <w:t>ALTO MINHO SEM PORTAGENS</w:t>
      </w:r>
    </w:p>
    <w:p w:rsidR="00EC6B0B" w:rsidRPr="00A32484" w:rsidRDefault="00EC6B0B" w:rsidP="00EC6B0B"/>
    <w:p w:rsidR="00EC6B0B" w:rsidRPr="00957CBC" w:rsidRDefault="00EC6B0B" w:rsidP="00EC6B0B">
      <w:pPr>
        <w:rPr>
          <w:b/>
          <w:sz w:val="24"/>
          <w:szCs w:val="28"/>
        </w:rPr>
      </w:pPr>
      <w:r w:rsidRPr="00957CBC">
        <w:rPr>
          <w:b/>
          <w:sz w:val="24"/>
          <w:szCs w:val="28"/>
        </w:rPr>
        <w:t>Concentração – dia 9 de Setembro de 2016</w:t>
      </w:r>
    </w:p>
    <w:p w:rsidR="00EC6B0B" w:rsidRPr="00957CBC" w:rsidRDefault="00EC6B0B" w:rsidP="00A32484">
      <w:pPr>
        <w:jc w:val="both"/>
        <w:rPr>
          <w:sz w:val="24"/>
          <w:szCs w:val="28"/>
        </w:rPr>
      </w:pPr>
      <w:r w:rsidRPr="00957CBC">
        <w:rPr>
          <w:sz w:val="24"/>
          <w:szCs w:val="28"/>
        </w:rPr>
        <w:t>Na sequência da reunião, com subscrição de Memorando,  de Dirigentes Associativos Empresariais e Autarcas, realizada em 22 de julho, e para continuar a evidenciar  o  protesto e desacordo pela forma discriminatória como o Alto Minho é tratado</w:t>
      </w:r>
      <w:r w:rsidRPr="00957CBC">
        <w:rPr>
          <w:sz w:val="24"/>
          <w:szCs w:val="28"/>
          <w:u w:val="single"/>
        </w:rPr>
        <w:t xml:space="preserve">, </w:t>
      </w:r>
      <w:r w:rsidRPr="00957CBC">
        <w:rPr>
          <w:sz w:val="24"/>
          <w:szCs w:val="28"/>
        </w:rPr>
        <w:t>promovemos esta Concentração.</w:t>
      </w:r>
    </w:p>
    <w:p w:rsidR="00EC6B0B" w:rsidRPr="00957CBC" w:rsidRDefault="00BA7EAF" w:rsidP="00A32484">
      <w:pPr>
        <w:jc w:val="both"/>
        <w:rPr>
          <w:sz w:val="24"/>
          <w:szCs w:val="28"/>
        </w:rPr>
      </w:pPr>
      <w:r w:rsidRPr="00957CBC">
        <w:rPr>
          <w:sz w:val="24"/>
          <w:szCs w:val="28"/>
        </w:rPr>
        <w:t xml:space="preserve">O Memorando subscrito por todas as Autarquias do Alto </w:t>
      </w:r>
      <w:proofErr w:type="gramStart"/>
      <w:r w:rsidRPr="00957CBC">
        <w:rPr>
          <w:sz w:val="24"/>
          <w:szCs w:val="28"/>
        </w:rPr>
        <w:t>Minho ,</w:t>
      </w:r>
      <w:proofErr w:type="gramEnd"/>
      <w:r w:rsidRPr="00957CBC">
        <w:rPr>
          <w:sz w:val="24"/>
          <w:szCs w:val="28"/>
        </w:rPr>
        <w:t xml:space="preserve"> pelas Associações Empresariais que integram a CEVAL , pelas Confederações Empresariais de Pontevedra e de Orense, pela CECOTRAN – Associação Empresarial Transfronteiriça Galiza – Norte de Portugal e pala Câmara de Comércio, Indústria e Navegação de Tui foi enviado ao Senhor Ministro do Planeamento e das Infraestruturas.</w:t>
      </w:r>
    </w:p>
    <w:p w:rsidR="00C34E56" w:rsidRPr="00957CBC" w:rsidRDefault="00BA7EAF" w:rsidP="00957CBC">
      <w:pPr>
        <w:jc w:val="both"/>
        <w:rPr>
          <w:sz w:val="24"/>
          <w:szCs w:val="28"/>
          <w:u w:val="single"/>
        </w:rPr>
      </w:pPr>
      <w:r w:rsidRPr="00957CBC">
        <w:rPr>
          <w:sz w:val="24"/>
          <w:szCs w:val="28"/>
        </w:rPr>
        <w:t>Igualmente solicitamos o agendamento de reunião. O assunto foi remetido para o Gabinete do Senhor Secretário de Estado das Infraestruturas.</w:t>
      </w:r>
    </w:p>
    <w:p w:rsidR="00B2237C" w:rsidRPr="00957CBC" w:rsidRDefault="00B2237C" w:rsidP="00F14985">
      <w:pPr>
        <w:spacing w:after="0" w:line="276" w:lineRule="auto"/>
        <w:jc w:val="both"/>
        <w:rPr>
          <w:sz w:val="24"/>
          <w:szCs w:val="28"/>
        </w:rPr>
      </w:pPr>
    </w:p>
    <w:p w:rsidR="00B2237C" w:rsidRPr="00957CBC" w:rsidRDefault="00BA7EAF" w:rsidP="00F14985">
      <w:pPr>
        <w:spacing w:after="0" w:line="276" w:lineRule="auto"/>
        <w:jc w:val="both"/>
        <w:rPr>
          <w:sz w:val="24"/>
          <w:szCs w:val="28"/>
        </w:rPr>
      </w:pPr>
      <w:r w:rsidRPr="00957CBC">
        <w:rPr>
          <w:sz w:val="24"/>
          <w:szCs w:val="28"/>
        </w:rPr>
        <w:t>Nada alterou:</w:t>
      </w:r>
    </w:p>
    <w:p w:rsidR="00372A6F" w:rsidRPr="00957CBC" w:rsidRDefault="00372A6F" w:rsidP="00F14985">
      <w:pPr>
        <w:spacing w:after="0" w:line="276" w:lineRule="auto"/>
        <w:jc w:val="both"/>
        <w:rPr>
          <w:sz w:val="24"/>
          <w:szCs w:val="28"/>
        </w:rPr>
      </w:pPr>
    </w:p>
    <w:p w:rsidR="00372A6F" w:rsidRPr="00957CBC" w:rsidRDefault="00372A6F" w:rsidP="00372A6F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sz w:val="24"/>
          <w:szCs w:val="28"/>
        </w:rPr>
      </w:pPr>
      <w:r w:rsidRPr="00957CBC">
        <w:rPr>
          <w:sz w:val="24"/>
          <w:szCs w:val="28"/>
        </w:rPr>
        <w:t xml:space="preserve">Os índices económicos da região do Alto Minho </w:t>
      </w:r>
      <w:r w:rsidR="00E75028" w:rsidRPr="00957CBC">
        <w:rPr>
          <w:sz w:val="24"/>
          <w:szCs w:val="28"/>
        </w:rPr>
        <w:t>são comparáveis</w:t>
      </w:r>
      <w:r w:rsidRPr="00957CBC">
        <w:rPr>
          <w:sz w:val="24"/>
          <w:szCs w:val="28"/>
        </w:rPr>
        <w:t xml:space="preserve"> aos do interior do País e inferiores aos da média nacional;</w:t>
      </w:r>
    </w:p>
    <w:p w:rsidR="00372A6F" w:rsidRPr="00957CBC" w:rsidRDefault="00372A6F" w:rsidP="00372A6F">
      <w:pPr>
        <w:pStyle w:val="PargrafodaLista"/>
        <w:spacing w:after="0" w:line="276" w:lineRule="auto"/>
        <w:jc w:val="both"/>
        <w:rPr>
          <w:sz w:val="24"/>
          <w:szCs w:val="28"/>
        </w:rPr>
      </w:pPr>
    </w:p>
    <w:p w:rsidR="00372A6F" w:rsidRPr="00957CBC" w:rsidRDefault="00372A6F" w:rsidP="00372A6F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sz w:val="24"/>
          <w:szCs w:val="28"/>
        </w:rPr>
      </w:pPr>
      <w:r w:rsidRPr="00957CBC">
        <w:rPr>
          <w:sz w:val="24"/>
          <w:szCs w:val="28"/>
        </w:rPr>
        <w:t xml:space="preserve">Esta autoestrada também reúne os requisitos elencados na citada </w:t>
      </w:r>
      <w:r w:rsidR="00E75028" w:rsidRPr="00957CBC">
        <w:rPr>
          <w:sz w:val="24"/>
          <w:szCs w:val="28"/>
        </w:rPr>
        <w:t>Portaria, quer</w:t>
      </w:r>
      <w:r w:rsidRPr="00957CBC">
        <w:rPr>
          <w:sz w:val="24"/>
          <w:szCs w:val="28"/>
        </w:rPr>
        <w:t xml:space="preserve"> os relativos ao índice de poder de compra, quer os relativos às questões turísticas, que servem de suporte à redução na A22, no Algarve.</w:t>
      </w:r>
    </w:p>
    <w:p w:rsidR="00372A6F" w:rsidRPr="00957CBC" w:rsidRDefault="00372A6F" w:rsidP="00941836">
      <w:pPr>
        <w:pStyle w:val="PargrafodaLista"/>
        <w:spacing w:after="0" w:line="276" w:lineRule="auto"/>
        <w:jc w:val="both"/>
        <w:rPr>
          <w:sz w:val="24"/>
          <w:szCs w:val="28"/>
        </w:rPr>
      </w:pPr>
    </w:p>
    <w:p w:rsidR="00372A6F" w:rsidRPr="00957CBC" w:rsidRDefault="00372A6F" w:rsidP="00372A6F">
      <w:pPr>
        <w:pStyle w:val="PargrafodaLista"/>
        <w:spacing w:after="0" w:line="276" w:lineRule="auto"/>
        <w:jc w:val="both"/>
        <w:rPr>
          <w:sz w:val="24"/>
          <w:szCs w:val="28"/>
        </w:rPr>
      </w:pPr>
    </w:p>
    <w:p w:rsidR="00372A6F" w:rsidRPr="00957CBC" w:rsidRDefault="00372A6F" w:rsidP="00372A6F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sz w:val="24"/>
          <w:szCs w:val="28"/>
        </w:rPr>
      </w:pPr>
      <w:r w:rsidRPr="00957CBC">
        <w:rPr>
          <w:sz w:val="24"/>
          <w:szCs w:val="28"/>
        </w:rPr>
        <w:t>A falta de alternativa de mobilidade e segurança da EN13 e a inexistência de um sistema ferroviário capaz;</w:t>
      </w:r>
    </w:p>
    <w:p w:rsidR="00941836" w:rsidRPr="00957CBC" w:rsidRDefault="00941836" w:rsidP="00941836">
      <w:pPr>
        <w:pStyle w:val="PargrafodaLista"/>
        <w:spacing w:after="0" w:line="276" w:lineRule="auto"/>
        <w:jc w:val="both"/>
        <w:rPr>
          <w:sz w:val="24"/>
          <w:szCs w:val="28"/>
        </w:rPr>
      </w:pPr>
    </w:p>
    <w:p w:rsidR="00941836" w:rsidRPr="00957CBC" w:rsidRDefault="00941836" w:rsidP="00372A6F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sz w:val="24"/>
          <w:szCs w:val="28"/>
        </w:rPr>
      </w:pPr>
      <w:r w:rsidRPr="00957CBC">
        <w:rPr>
          <w:sz w:val="24"/>
          <w:szCs w:val="28"/>
        </w:rPr>
        <w:t xml:space="preserve">Não existe </w:t>
      </w:r>
      <w:r w:rsidR="00E75028" w:rsidRPr="00957CBC">
        <w:rPr>
          <w:sz w:val="24"/>
          <w:szCs w:val="28"/>
        </w:rPr>
        <w:t>uma política</w:t>
      </w:r>
      <w:r w:rsidRPr="00957CBC">
        <w:rPr>
          <w:sz w:val="24"/>
          <w:szCs w:val="28"/>
        </w:rPr>
        <w:t xml:space="preserve"> articulada de comunicação e transportes na região, agora que se aguarda o início da construção do acesso rodoviário ao p</w:t>
      </w:r>
      <w:r w:rsidR="00C908B5" w:rsidRPr="00957CBC">
        <w:rPr>
          <w:sz w:val="24"/>
          <w:szCs w:val="28"/>
        </w:rPr>
        <w:t xml:space="preserve">orto de Mar de Viana do Castelo e o aprofundamento do </w:t>
      </w:r>
      <w:r w:rsidR="00E75028" w:rsidRPr="00957CBC">
        <w:rPr>
          <w:sz w:val="24"/>
          <w:szCs w:val="28"/>
        </w:rPr>
        <w:t>seu canal</w:t>
      </w:r>
      <w:r w:rsidR="00C908B5" w:rsidRPr="00957CBC">
        <w:rPr>
          <w:sz w:val="24"/>
          <w:szCs w:val="28"/>
        </w:rPr>
        <w:t xml:space="preserve"> de </w:t>
      </w:r>
      <w:r w:rsidR="00E75028" w:rsidRPr="00957CBC">
        <w:rPr>
          <w:sz w:val="24"/>
          <w:szCs w:val="28"/>
        </w:rPr>
        <w:t>acesso;</w:t>
      </w:r>
    </w:p>
    <w:p w:rsidR="00B2237C" w:rsidRPr="00957CBC" w:rsidRDefault="00B2237C" w:rsidP="00F14985">
      <w:pPr>
        <w:spacing w:after="0" w:line="276" w:lineRule="auto"/>
        <w:jc w:val="both"/>
        <w:rPr>
          <w:sz w:val="24"/>
          <w:szCs w:val="28"/>
        </w:rPr>
      </w:pPr>
    </w:p>
    <w:p w:rsidR="00F14985" w:rsidRPr="00957CBC" w:rsidRDefault="00F14985" w:rsidP="00B2237C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sz w:val="24"/>
          <w:szCs w:val="28"/>
        </w:rPr>
      </w:pPr>
      <w:r w:rsidRPr="00957CBC">
        <w:rPr>
          <w:sz w:val="24"/>
          <w:szCs w:val="28"/>
        </w:rPr>
        <w:t>A A28 é a autoestrada que liga o Alto Minho ao Porto, servindo, assim, um território de baixa densidade com características de interioridade, com carácter transfronteiriço que também faz a ligação á vizinha Galiza.</w:t>
      </w:r>
    </w:p>
    <w:p w:rsidR="00B2237C" w:rsidRPr="00957CBC" w:rsidRDefault="00B2237C" w:rsidP="00F14985">
      <w:pPr>
        <w:spacing w:after="0" w:line="276" w:lineRule="auto"/>
        <w:jc w:val="both"/>
        <w:rPr>
          <w:sz w:val="24"/>
          <w:szCs w:val="28"/>
        </w:rPr>
      </w:pPr>
    </w:p>
    <w:p w:rsidR="00372A6F" w:rsidRPr="00957CBC" w:rsidRDefault="00372A6F" w:rsidP="00372A6F">
      <w:pPr>
        <w:pStyle w:val="PargrafodaLista"/>
        <w:rPr>
          <w:sz w:val="24"/>
          <w:szCs w:val="28"/>
        </w:rPr>
      </w:pPr>
    </w:p>
    <w:p w:rsidR="00C908B5" w:rsidRPr="00957CBC" w:rsidRDefault="00C908B5" w:rsidP="00372A6F">
      <w:pPr>
        <w:pStyle w:val="PargrafodaLista"/>
        <w:rPr>
          <w:sz w:val="24"/>
          <w:szCs w:val="28"/>
        </w:rPr>
      </w:pPr>
    </w:p>
    <w:p w:rsidR="00C908B5" w:rsidRPr="00957CBC" w:rsidRDefault="00C908B5" w:rsidP="00372A6F">
      <w:pPr>
        <w:pStyle w:val="PargrafodaLista"/>
        <w:rPr>
          <w:sz w:val="24"/>
          <w:szCs w:val="28"/>
        </w:rPr>
      </w:pPr>
    </w:p>
    <w:p w:rsidR="00372A6F" w:rsidRPr="00957CBC" w:rsidRDefault="00372A6F" w:rsidP="00372A6F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sz w:val="24"/>
          <w:szCs w:val="28"/>
        </w:rPr>
      </w:pPr>
      <w:r w:rsidRPr="00957CBC">
        <w:rPr>
          <w:sz w:val="24"/>
          <w:szCs w:val="28"/>
        </w:rPr>
        <w:t>A não inclusão da A28 significa uma injustiça para a situação concreta do Alto Minho, já duramente penalizado com a introdução de portagens em 2011, situação gravosa para as relações económicas, comerciais e turísticas do Alto Minho com a Galiza, que reduziu a atividade económica nos sectores do comércio, restauração e hotelaria em cerca de 40%.</w:t>
      </w:r>
    </w:p>
    <w:p w:rsidR="001B228F" w:rsidRPr="00957CBC" w:rsidRDefault="001B228F" w:rsidP="001B228F">
      <w:pPr>
        <w:pStyle w:val="PargrafodaLista"/>
        <w:spacing w:after="0" w:line="276" w:lineRule="auto"/>
        <w:jc w:val="both"/>
        <w:rPr>
          <w:sz w:val="24"/>
          <w:szCs w:val="28"/>
        </w:rPr>
      </w:pPr>
    </w:p>
    <w:p w:rsidR="001B228F" w:rsidRPr="00957CBC" w:rsidRDefault="001B228F" w:rsidP="00372A6F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sz w:val="24"/>
          <w:szCs w:val="28"/>
        </w:rPr>
      </w:pPr>
      <w:r w:rsidRPr="00957CBC">
        <w:rPr>
          <w:sz w:val="24"/>
          <w:szCs w:val="28"/>
        </w:rPr>
        <w:t>Relembrar que 51 % das mercadorias transportadas com destino a Espanha entram através da Galiza; 65 % das mercadorias transportadas por estrada no norte de Portugal são provenientes da Galiza;</w:t>
      </w:r>
      <w:r w:rsidR="00BE6306" w:rsidRPr="00957CBC">
        <w:rPr>
          <w:sz w:val="24"/>
          <w:szCs w:val="28"/>
        </w:rPr>
        <w:t xml:space="preserve"> é a ponte sobre o rio Minho, entre Valença e Tui, </w:t>
      </w:r>
      <w:r w:rsidR="00E75028" w:rsidRPr="00957CBC">
        <w:rPr>
          <w:sz w:val="24"/>
          <w:szCs w:val="28"/>
        </w:rPr>
        <w:t>que diariamente</w:t>
      </w:r>
      <w:r w:rsidR="00BE6306" w:rsidRPr="00957CBC">
        <w:rPr>
          <w:sz w:val="24"/>
          <w:szCs w:val="28"/>
        </w:rPr>
        <w:t xml:space="preserve"> tem mais tráfego diário de veículos ligeiros, reflexo da intensidade do movimento transfronteiriço.</w:t>
      </w:r>
    </w:p>
    <w:p w:rsidR="00372A6F" w:rsidRPr="00957CBC" w:rsidRDefault="00372A6F" w:rsidP="00372A6F">
      <w:pPr>
        <w:spacing w:after="0" w:line="276" w:lineRule="auto"/>
        <w:jc w:val="both"/>
        <w:rPr>
          <w:sz w:val="24"/>
          <w:szCs w:val="28"/>
        </w:rPr>
      </w:pPr>
    </w:p>
    <w:p w:rsidR="00C908B5" w:rsidRPr="00957CBC" w:rsidRDefault="00372A6F" w:rsidP="00C908B5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sz w:val="24"/>
          <w:szCs w:val="28"/>
        </w:rPr>
      </w:pPr>
      <w:r w:rsidRPr="00957CBC">
        <w:rPr>
          <w:sz w:val="24"/>
          <w:szCs w:val="28"/>
        </w:rPr>
        <w:t>A introdução de portagens em 2011 levou, também, à deslocalização de várias empresas para a área metropolitana do Porto, prejudicando, assim, as atividades económicas e a criação de emprego.</w:t>
      </w:r>
    </w:p>
    <w:p w:rsidR="00372A6F" w:rsidRPr="00957CBC" w:rsidRDefault="00372A6F" w:rsidP="00372A6F">
      <w:pPr>
        <w:spacing w:after="0" w:line="276" w:lineRule="auto"/>
        <w:jc w:val="both"/>
        <w:rPr>
          <w:sz w:val="24"/>
          <w:szCs w:val="28"/>
        </w:rPr>
      </w:pPr>
    </w:p>
    <w:p w:rsidR="00B2237C" w:rsidRPr="00957CBC" w:rsidRDefault="00B2237C" w:rsidP="00F14985">
      <w:pPr>
        <w:spacing w:after="0" w:line="276" w:lineRule="auto"/>
        <w:jc w:val="both"/>
        <w:rPr>
          <w:sz w:val="24"/>
          <w:szCs w:val="28"/>
        </w:rPr>
      </w:pPr>
    </w:p>
    <w:p w:rsidR="00C908B5" w:rsidRPr="00957CBC" w:rsidRDefault="00E75028" w:rsidP="00F14985">
      <w:pPr>
        <w:spacing w:after="0" w:line="276" w:lineRule="auto"/>
        <w:jc w:val="both"/>
        <w:rPr>
          <w:sz w:val="24"/>
          <w:szCs w:val="28"/>
        </w:rPr>
      </w:pPr>
      <w:r w:rsidRPr="00957CBC">
        <w:rPr>
          <w:sz w:val="24"/>
          <w:szCs w:val="28"/>
        </w:rPr>
        <w:t>Os Subscritores</w:t>
      </w:r>
      <w:r w:rsidR="00BA7EAF" w:rsidRPr="00957CBC">
        <w:rPr>
          <w:sz w:val="24"/>
          <w:szCs w:val="28"/>
        </w:rPr>
        <w:t xml:space="preserve"> do referido Memorando e todos os que estão presentes ou representados nesta Concentração continuam a </w:t>
      </w:r>
      <w:r w:rsidR="00957CBC" w:rsidRPr="00957CBC">
        <w:rPr>
          <w:sz w:val="24"/>
          <w:szCs w:val="28"/>
        </w:rPr>
        <w:t>pretender:</w:t>
      </w:r>
    </w:p>
    <w:p w:rsidR="00C908B5" w:rsidRPr="00957CBC" w:rsidRDefault="00C908B5" w:rsidP="00F14985">
      <w:pPr>
        <w:spacing w:after="0" w:line="276" w:lineRule="auto"/>
        <w:jc w:val="both"/>
        <w:rPr>
          <w:sz w:val="24"/>
          <w:szCs w:val="28"/>
        </w:rPr>
      </w:pPr>
    </w:p>
    <w:p w:rsidR="00F14985" w:rsidRPr="00957CBC" w:rsidRDefault="00C908B5" w:rsidP="00C908B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sz w:val="24"/>
          <w:szCs w:val="28"/>
        </w:rPr>
      </w:pPr>
      <w:r w:rsidRPr="00957CBC">
        <w:rPr>
          <w:sz w:val="24"/>
          <w:szCs w:val="28"/>
        </w:rPr>
        <w:t>S</w:t>
      </w:r>
      <w:r w:rsidR="00F14985" w:rsidRPr="00957CBC">
        <w:rPr>
          <w:sz w:val="24"/>
          <w:szCs w:val="28"/>
        </w:rPr>
        <w:t>aber as razões desta duplicidade de critérios do Governo que não incluiu</w:t>
      </w:r>
      <w:r w:rsidRPr="00957CBC">
        <w:rPr>
          <w:sz w:val="24"/>
          <w:szCs w:val="28"/>
        </w:rPr>
        <w:t xml:space="preserve"> a A28 neste regime de reduções.</w:t>
      </w:r>
    </w:p>
    <w:p w:rsidR="00C908B5" w:rsidRPr="00957CBC" w:rsidRDefault="00C908B5" w:rsidP="00C908B5">
      <w:pPr>
        <w:pStyle w:val="PargrafodaLista"/>
        <w:spacing w:after="0" w:line="276" w:lineRule="auto"/>
        <w:jc w:val="both"/>
        <w:rPr>
          <w:sz w:val="24"/>
          <w:szCs w:val="28"/>
        </w:rPr>
      </w:pPr>
    </w:p>
    <w:p w:rsidR="00C908B5" w:rsidRPr="00957CBC" w:rsidRDefault="00C908B5" w:rsidP="00C908B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sz w:val="24"/>
          <w:szCs w:val="28"/>
        </w:rPr>
      </w:pPr>
      <w:r w:rsidRPr="00957CBC">
        <w:rPr>
          <w:sz w:val="24"/>
          <w:szCs w:val="28"/>
        </w:rPr>
        <w:t>Exigir a reava</w:t>
      </w:r>
      <w:r w:rsidR="00A332E1" w:rsidRPr="00957CBC">
        <w:rPr>
          <w:sz w:val="24"/>
          <w:szCs w:val="28"/>
        </w:rPr>
        <w:t>liação desta decisão e a aplicação à A28 do regime de redução de portagens.</w:t>
      </w:r>
    </w:p>
    <w:p w:rsidR="00A332E1" w:rsidRPr="00957CBC" w:rsidRDefault="00A332E1" w:rsidP="00A332E1">
      <w:pPr>
        <w:pStyle w:val="PargrafodaLista"/>
        <w:rPr>
          <w:sz w:val="24"/>
          <w:szCs w:val="28"/>
        </w:rPr>
      </w:pPr>
    </w:p>
    <w:p w:rsidR="00A332E1" w:rsidRPr="00957CBC" w:rsidRDefault="00A332E1" w:rsidP="00C908B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sz w:val="24"/>
          <w:szCs w:val="28"/>
        </w:rPr>
      </w:pPr>
      <w:r w:rsidRPr="00957CBC">
        <w:rPr>
          <w:sz w:val="24"/>
          <w:szCs w:val="28"/>
        </w:rPr>
        <w:t xml:space="preserve">Exigir a eliminação do pórtico entre Neiva e Darque, porque constitui um entrave aos movimentos pendulares, </w:t>
      </w:r>
      <w:proofErr w:type="spellStart"/>
      <w:r w:rsidRPr="00957CBC">
        <w:rPr>
          <w:sz w:val="24"/>
          <w:szCs w:val="28"/>
        </w:rPr>
        <w:t>intra</w:t>
      </w:r>
      <w:proofErr w:type="spellEnd"/>
      <w:r w:rsidRPr="00957CBC">
        <w:rPr>
          <w:sz w:val="24"/>
          <w:szCs w:val="28"/>
        </w:rPr>
        <w:t xml:space="preserve"> e </w:t>
      </w:r>
      <w:proofErr w:type="spellStart"/>
      <w:r w:rsidRPr="00957CBC">
        <w:rPr>
          <w:sz w:val="24"/>
          <w:szCs w:val="28"/>
        </w:rPr>
        <w:t>inter</w:t>
      </w:r>
      <w:proofErr w:type="spellEnd"/>
      <w:r w:rsidRPr="00957CBC">
        <w:rPr>
          <w:sz w:val="24"/>
          <w:szCs w:val="28"/>
        </w:rPr>
        <w:t xml:space="preserve"> concelhios, </w:t>
      </w:r>
      <w:r w:rsidR="002F1FDA" w:rsidRPr="00957CBC">
        <w:rPr>
          <w:sz w:val="24"/>
          <w:szCs w:val="28"/>
        </w:rPr>
        <w:t>e penaliza quem produz e trabalha na maior zona industrial da região</w:t>
      </w:r>
    </w:p>
    <w:p w:rsidR="00A32484" w:rsidRPr="00957CBC" w:rsidRDefault="00A32484" w:rsidP="00A32484">
      <w:pPr>
        <w:pStyle w:val="PargrafodaLista"/>
        <w:rPr>
          <w:sz w:val="24"/>
          <w:szCs w:val="28"/>
        </w:rPr>
      </w:pPr>
    </w:p>
    <w:p w:rsidR="00A32484" w:rsidRPr="00957CBC" w:rsidRDefault="00A32484" w:rsidP="00C908B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sz w:val="24"/>
          <w:szCs w:val="28"/>
        </w:rPr>
      </w:pPr>
      <w:r w:rsidRPr="00957CBC">
        <w:rPr>
          <w:sz w:val="24"/>
          <w:szCs w:val="28"/>
        </w:rPr>
        <w:t xml:space="preserve">Exigir um Alto Minho </w:t>
      </w:r>
      <w:r w:rsidR="00245DD1" w:rsidRPr="00957CBC">
        <w:rPr>
          <w:sz w:val="24"/>
          <w:szCs w:val="28"/>
        </w:rPr>
        <w:t>sem</w:t>
      </w:r>
      <w:r w:rsidRPr="00957CBC">
        <w:rPr>
          <w:sz w:val="24"/>
          <w:szCs w:val="28"/>
        </w:rPr>
        <w:t xml:space="preserve"> de portagens</w:t>
      </w:r>
    </w:p>
    <w:p w:rsidR="00A32484" w:rsidRPr="00957CBC" w:rsidRDefault="00A32484" w:rsidP="00A32484">
      <w:pPr>
        <w:pStyle w:val="PargrafodaLista"/>
        <w:rPr>
          <w:sz w:val="24"/>
          <w:szCs w:val="28"/>
        </w:rPr>
      </w:pPr>
    </w:p>
    <w:p w:rsidR="00E75028" w:rsidRPr="00957CBC" w:rsidRDefault="00E75028" w:rsidP="00A32484">
      <w:pPr>
        <w:pStyle w:val="PargrafodaLista"/>
        <w:rPr>
          <w:sz w:val="24"/>
          <w:szCs w:val="28"/>
        </w:rPr>
      </w:pPr>
    </w:p>
    <w:p w:rsidR="00E75028" w:rsidRPr="00957CBC" w:rsidRDefault="00E75028" w:rsidP="00A32484">
      <w:pPr>
        <w:pStyle w:val="PargrafodaLista"/>
        <w:rPr>
          <w:sz w:val="24"/>
          <w:szCs w:val="28"/>
        </w:rPr>
      </w:pPr>
    </w:p>
    <w:p w:rsidR="00C908B5" w:rsidRPr="00957CBC" w:rsidRDefault="00A32484" w:rsidP="00F14985">
      <w:pPr>
        <w:spacing w:after="0" w:line="276" w:lineRule="auto"/>
        <w:jc w:val="both"/>
        <w:rPr>
          <w:sz w:val="24"/>
          <w:szCs w:val="28"/>
        </w:rPr>
      </w:pPr>
      <w:r w:rsidRPr="00957CBC">
        <w:rPr>
          <w:sz w:val="24"/>
          <w:szCs w:val="28"/>
        </w:rPr>
        <w:t>Viana do Castelo, 9 de Setembro de 2016</w:t>
      </w:r>
      <w:bookmarkStart w:id="0" w:name="_GoBack"/>
      <w:bookmarkEnd w:id="0"/>
    </w:p>
    <w:p w:rsidR="00B2237C" w:rsidRPr="00957CBC" w:rsidRDefault="00B2237C" w:rsidP="00F14985">
      <w:pPr>
        <w:spacing w:after="0" w:line="276" w:lineRule="auto"/>
        <w:jc w:val="both"/>
        <w:rPr>
          <w:sz w:val="24"/>
          <w:szCs w:val="28"/>
        </w:rPr>
      </w:pPr>
    </w:p>
    <w:p w:rsidR="00F93321" w:rsidRPr="00957CBC" w:rsidRDefault="006C1B77">
      <w:pPr>
        <w:rPr>
          <w:sz w:val="24"/>
          <w:szCs w:val="28"/>
        </w:rPr>
      </w:pPr>
      <w:r w:rsidRPr="00957CBC">
        <w:rPr>
          <w:sz w:val="24"/>
          <w:szCs w:val="28"/>
        </w:rPr>
        <w:t xml:space="preserve">A </w:t>
      </w:r>
      <w:proofErr w:type="spellStart"/>
      <w:r w:rsidRPr="00957CBC">
        <w:rPr>
          <w:sz w:val="24"/>
          <w:szCs w:val="28"/>
        </w:rPr>
        <w:t>Direcção</w:t>
      </w:r>
      <w:proofErr w:type="spellEnd"/>
      <w:r w:rsidRPr="00957CBC">
        <w:rPr>
          <w:sz w:val="24"/>
          <w:szCs w:val="28"/>
        </w:rPr>
        <w:t xml:space="preserve"> da AEVC</w:t>
      </w:r>
    </w:p>
    <w:sectPr w:rsidR="00F93321" w:rsidRPr="00957CBC" w:rsidSect="00F933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4F" w:rsidRDefault="0010464F" w:rsidP="00E75028">
      <w:pPr>
        <w:spacing w:after="0" w:line="240" w:lineRule="auto"/>
      </w:pPr>
      <w:r>
        <w:separator/>
      </w:r>
    </w:p>
  </w:endnote>
  <w:endnote w:type="continuationSeparator" w:id="0">
    <w:p w:rsidR="0010464F" w:rsidRDefault="0010464F" w:rsidP="00E7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4F" w:rsidRDefault="0010464F" w:rsidP="00E75028">
      <w:pPr>
        <w:spacing w:after="0" w:line="240" w:lineRule="auto"/>
      </w:pPr>
      <w:r>
        <w:separator/>
      </w:r>
    </w:p>
  </w:footnote>
  <w:footnote w:type="continuationSeparator" w:id="0">
    <w:p w:rsidR="0010464F" w:rsidRDefault="0010464F" w:rsidP="00E7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28" w:rsidRDefault="00E7502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-249555</wp:posOffset>
          </wp:positionV>
          <wp:extent cx="1123950" cy="1123950"/>
          <wp:effectExtent l="19050" t="0" r="0" b="0"/>
          <wp:wrapTight wrapText="bothSides">
            <wp:wrapPolygon edited="0">
              <wp:start x="-366" y="0"/>
              <wp:lineTo x="-366" y="21234"/>
              <wp:lineTo x="21600" y="21234"/>
              <wp:lineTo x="21600" y="0"/>
              <wp:lineTo x="-366" y="0"/>
            </wp:wrapPolygon>
          </wp:wrapTight>
          <wp:docPr id="1" name="Imagem 1" descr="Resultado de imagem para ae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aev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6B5"/>
    <w:multiLevelType w:val="hybridMultilevel"/>
    <w:tmpl w:val="038C8D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B33CB"/>
    <w:multiLevelType w:val="hybridMultilevel"/>
    <w:tmpl w:val="33B4E47A"/>
    <w:lvl w:ilvl="0" w:tplc="18D86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660B0"/>
    <w:multiLevelType w:val="hybridMultilevel"/>
    <w:tmpl w:val="5FF265AA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CF1FBD"/>
    <w:multiLevelType w:val="hybridMultilevel"/>
    <w:tmpl w:val="8A6E2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85"/>
    <w:rsid w:val="0010464F"/>
    <w:rsid w:val="001B228F"/>
    <w:rsid w:val="00245DD1"/>
    <w:rsid w:val="002F1FDA"/>
    <w:rsid w:val="00372A6F"/>
    <w:rsid w:val="00445B6E"/>
    <w:rsid w:val="00460BC0"/>
    <w:rsid w:val="005C3A46"/>
    <w:rsid w:val="006C1B77"/>
    <w:rsid w:val="007D5895"/>
    <w:rsid w:val="007D610C"/>
    <w:rsid w:val="00941836"/>
    <w:rsid w:val="00957CBC"/>
    <w:rsid w:val="00A32484"/>
    <w:rsid w:val="00A332E1"/>
    <w:rsid w:val="00AE7F26"/>
    <w:rsid w:val="00B2237C"/>
    <w:rsid w:val="00BA7EAF"/>
    <w:rsid w:val="00BE6306"/>
    <w:rsid w:val="00C34E56"/>
    <w:rsid w:val="00C670B4"/>
    <w:rsid w:val="00C908B5"/>
    <w:rsid w:val="00CD09B1"/>
    <w:rsid w:val="00D038CF"/>
    <w:rsid w:val="00E7228D"/>
    <w:rsid w:val="00E75028"/>
    <w:rsid w:val="00EC6B0B"/>
    <w:rsid w:val="00F14985"/>
    <w:rsid w:val="00F5172D"/>
    <w:rsid w:val="00F9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E452F"/>
  <w15:docId w15:val="{C227B366-78E0-4542-9E70-40CEEC07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4985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237C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E75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75028"/>
  </w:style>
  <w:style w:type="paragraph" w:styleId="Rodap">
    <w:name w:val="footer"/>
    <w:basedOn w:val="Normal"/>
    <w:link w:val="RodapCarter"/>
    <w:uiPriority w:val="99"/>
    <w:semiHidden/>
    <w:unhideWhenUsed/>
    <w:rsid w:val="00E75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75028"/>
  </w:style>
  <w:style w:type="paragraph" w:styleId="Textodebalo">
    <w:name w:val="Balloon Text"/>
    <w:basedOn w:val="Normal"/>
    <w:link w:val="TextodebaloCarter"/>
    <w:uiPriority w:val="99"/>
    <w:semiHidden/>
    <w:unhideWhenUsed/>
    <w:rsid w:val="00E7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AEVC</cp:lastModifiedBy>
  <cp:revision>2</cp:revision>
  <cp:lastPrinted>2016-09-09T09:55:00Z</cp:lastPrinted>
  <dcterms:created xsi:type="dcterms:W3CDTF">2016-09-09T12:03:00Z</dcterms:created>
  <dcterms:modified xsi:type="dcterms:W3CDTF">2016-09-09T12:03:00Z</dcterms:modified>
</cp:coreProperties>
</file>